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C1" w:rsidRPr="0019478F" w:rsidRDefault="00B7174C" w:rsidP="002D06CE">
      <w:pPr>
        <w:jc w:val="center"/>
        <w:rPr>
          <w:rFonts w:asciiTheme="minorEastAsia" w:hAnsiTheme="minorEastAsia"/>
          <w:sz w:val="48"/>
          <w:szCs w:val="48"/>
        </w:rPr>
      </w:pPr>
      <w:bookmarkStart w:id="0" w:name="_GoBack"/>
      <w:bookmarkEnd w:id="0"/>
      <w:r>
        <w:rPr>
          <w:rFonts w:asciiTheme="minorEastAsia" w:hAnsiTheme="minor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8175625</wp:posOffset>
                </wp:positionH>
                <wp:positionV relativeFrom="paragraph">
                  <wp:posOffset>81280</wp:posOffset>
                </wp:positionV>
                <wp:extent cx="1276350" cy="329565"/>
                <wp:effectExtent l="13335" t="8255" r="571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6EE" w:rsidRDefault="00F826EE">
                            <w:r>
                              <w:rPr>
                                <w:rFonts w:hint="eastAsia"/>
                              </w:rPr>
                              <w:t>2016.02.15</w:t>
                            </w:r>
                            <w:r>
                              <w:rPr>
                                <w:rFonts w:hint="eastAsia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43.75pt;margin-top:6.4pt;width:100.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" strokecolor="white [3212]">
                <v:textbox style="mso-fit-shape-to-text:t">
                  <w:txbxContent>
                    <w:p w:rsidR="00F826EE" w:rsidRDefault="00F826EE">
                      <w:r>
                        <w:rPr>
                          <w:rFonts w:hint="eastAsia"/>
                        </w:rPr>
                        <w:t>2016.02.15</w:t>
                      </w:r>
                      <w:r>
                        <w:rPr>
                          <w:rFonts w:hint="eastAsia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2D06CE" w:rsidRPr="0019478F">
        <w:rPr>
          <w:rFonts w:asciiTheme="minorEastAsia" w:hAnsiTheme="minorEastAsia" w:hint="eastAsia"/>
          <w:sz w:val="48"/>
          <w:szCs w:val="48"/>
        </w:rPr>
        <w:t>臺南市0206地震災害補</w:t>
      </w:r>
      <w:r w:rsidR="00DF2311">
        <w:rPr>
          <w:rFonts w:asciiTheme="minorEastAsia" w:hAnsiTheme="minorEastAsia" w:hint="eastAsia"/>
          <w:sz w:val="48"/>
          <w:szCs w:val="48"/>
        </w:rPr>
        <w:t>(協)</w:t>
      </w:r>
      <w:r w:rsidR="002D06CE" w:rsidRPr="0019478F">
        <w:rPr>
          <w:rFonts w:asciiTheme="minorEastAsia" w:hAnsiTheme="minorEastAsia" w:hint="eastAsia"/>
          <w:sz w:val="48"/>
          <w:szCs w:val="48"/>
        </w:rPr>
        <w:t>助事項一覽表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576"/>
        <w:gridCol w:w="1800"/>
        <w:gridCol w:w="142"/>
        <w:gridCol w:w="9497"/>
        <w:gridCol w:w="3119"/>
      </w:tblGrid>
      <w:tr w:rsidR="002D06CE" w:rsidRPr="00A447D6" w:rsidTr="0033785E">
        <w:tc>
          <w:tcPr>
            <w:tcW w:w="2376" w:type="dxa"/>
            <w:gridSpan w:val="2"/>
            <w:vAlign w:val="center"/>
          </w:tcPr>
          <w:p w:rsidR="002D06CE" w:rsidRPr="00A447D6" w:rsidRDefault="002D06CE" w:rsidP="0033785E">
            <w:pPr>
              <w:spacing w:line="360" w:lineRule="exact"/>
              <w:ind w:left="120" w:hangingChars="50" w:hanging="120"/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工作項目</w:t>
            </w:r>
          </w:p>
        </w:tc>
        <w:tc>
          <w:tcPr>
            <w:tcW w:w="9639" w:type="dxa"/>
            <w:gridSpan w:val="2"/>
            <w:vAlign w:val="center"/>
          </w:tcPr>
          <w:p w:rsidR="002D06CE" w:rsidRPr="00A447D6" w:rsidRDefault="002D06CE" w:rsidP="003378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內容</w:t>
            </w:r>
          </w:p>
        </w:tc>
        <w:tc>
          <w:tcPr>
            <w:tcW w:w="3119" w:type="dxa"/>
            <w:vAlign w:val="center"/>
          </w:tcPr>
          <w:p w:rsidR="002D06CE" w:rsidRPr="00A447D6" w:rsidRDefault="002D06CE" w:rsidP="003378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負責單位</w:t>
            </w:r>
          </w:p>
        </w:tc>
      </w:tr>
      <w:tr w:rsidR="00BC1633" w:rsidRPr="00A81CCB" w:rsidTr="00BC0BB0">
        <w:trPr>
          <w:trHeight w:val="886"/>
        </w:trPr>
        <w:tc>
          <w:tcPr>
            <w:tcW w:w="576" w:type="dxa"/>
            <w:vMerge w:val="restart"/>
            <w:vAlign w:val="center"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/>
                <w:szCs w:val="24"/>
              </w:rPr>
              <w:t>生活扶助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C1633" w:rsidRPr="00BC1633" w:rsidRDefault="00BC1633" w:rsidP="005D172A">
            <w:pPr>
              <w:spacing w:line="36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災害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救助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BC1633" w:rsidRPr="00BC1633" w:rsidRDefault="00BC1633" w:rsidP="00F826EE">
            <w:pPr>
              <w:spacing w:line="300" w:lineRule="exact"/>
              <w:ind w:left="120" w:hangingChars="50" w:hanging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●死亡救助：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100萬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。</w:t>
            </w:r>
          </w:p>
          <w:p w:rsidR="00BC1633" w:rsidRPr="00BC1633" w:rsidRDefault="00BC1633" w:rsidP="00F826EE">
            <w:pPr>
              <w:spacing w:line="300" w:lineRule="exact"/>
              <w:ind w:left="120" w:hangingChars="50" w:hanging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●重傷救助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：最高25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萬元。</w:t>
            </w:r>
          </w:p>
          <w:p w:rsidR="00BC1633" w:rsidRPr="00BC1633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●安遷救助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(設籍並實際居住)：最高每戶10萬元(每人2萬，每戶以5口為限)。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BC1633" w:rsidRPr="00A81CCB" w:rsidRDefault="00A2088D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社會局</w:t>
            </w:r>
            <w:r w:rsidR="00876AA4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</w:t>
            </w:r>
            <w:r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="00BC1633" w:rsidRPr="00A81CCB">
              <w:rPr>
                <w:rFonts w:ascii="新細明體" w:eastAsia="新細明體" w:hAnsi="新細明體" w:cs="Arial"/>
                <w:color w:val="000000"/>
                <w:szCs w:val="24"/>
              </w:rPr>
              <w:t>2995805</w:t>
            </w:r>
          </w:p>
          <w:p w:rsidR="00BC1633" w:rsidRPr="00A81CCB" w:rsidRDefault="00876AA4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      </w:t>
            </w:r>
            <w:r w:rsidR="00A2088D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="00BC1633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2995686</w:t>
            </w:r>
          </w:p>
          <w:p w:rsidR="00BC1633" w:rsidRPr="00A81CCB" w:rsidRDefault="00BC1633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各災害發生地區公所</w:t>
            </w:r>
          </w:p>
        </w:tc>
      </w:tr>
      <w:tr w:rsidR="00BC1633" w:rsidRPr="00A81CCB" w:rsidTr="00BC0BB0">
        <w:trPr>
          <w:trHeight w:val="1126"/>
        </w:trPr>
        <w:tc>
          <w:tcPr>
            <w:tcW w:w="576" w:type="dxa"/>
            <w:vMerge/>
            <w:vAlign w:val="center"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C1633" w:rsidRPr="00BC1633" w:rsidRDefault="00BC1633" w:rsidP="005D172A">
            <w:pPr>
              <w:spacing w:line="36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災害</w:t>
            </w: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慰問金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BC1633" w:rsidRPr="00BC1633" w:rsidRDefault="00BC1633" w:rsidP="00F826EE">
            <w:pPr>
              <w:spacing w:line="30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●死亡慰問：200萬。</w:t>
            </w:r>
          </w:p>
          <w:p w:rsidR="00BC1633" w:rsidRPr="00BC1633" w:rsidRDefault="00BC1633" w:rsidP="00F826EE">
            <w:pPr>
              <w:spacing w:line="30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●重傷慰問：50萬元。</w:t>
            </w:r>
          </w:p>
          <w:p w:rsidR="00BC1633" w:rsidRPr="00BC1633" w:rsidRDefault="00BC1633" w:rsidP="00F826EE">
            <w:pPr>
              <w:spacing w:line="300" w:lineRule="exact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●輕傷慰問：20萬元。</w:t>
            </w:r>
          </w:p>
          <w:p w:rsidR="00BC1633" w:rsidRPr="00BC1633" w:rsidRDefault="00BC1633" w:rsidP="00F826EE">
            <w:pPr>
              <w:spacing w:line="300" w:lineRule="exact"/>
              <w:ind w:left="120" w:hangingChars="50" w:hanging="120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BC1633">
              <w:rPr>
                <w:rFonts w:ascii="新細明體" w:eastAsia="新細明體" w:hAnsi="新細明體" w:cs="Arial"/>
                <w:color w:val="000000"/>
                <w:szCs w:val="24"/>
              </w:rPr>
              <w:t>●受災戶慰問金：每戶10萬元</w:t>
            </w:r>
            <w:r w:rsidRPr="00BC1633">
              <w:rPr>
                <w:rFonts w:ascii="新細明體" w:eastAsia="新細明體" w:hAnsi="新細明體" w:cs="Arial" w:hint="eastAsia"/>
                <w:color w:val="000000"/>
                <w:szCs w:val="24"/>
              </w:rPr>
              <w:t>。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C1633" w:rsidRPr="00A81CCB" w:rsidRDefault="00BC1633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社會局</w:t>
            </w:r>
            <w:r w:rsidR="007A6C6C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</w:t>
            </w:r>
            <w:r w:rsidR="00A2088D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Pr="00A81CCB">
              <w:rPr>
                <w:rFonts w:ascii="新細明體" w:eastAsia="新細明體" w:hAnsi="新細明體" w:cs="Arial"/>
                <w:color w:val="000000"/>
                <w:szCs w:val="24"/>
              </w:rPr>
              <w:t>2995805</w:t>
            </w:r>
          </w:p>
          <w:p w:rsidR="00BC1633" w:rsidRPr="00A81CCB" w:rsidRDefault="007A6C6C" w:rsidP="00F826EE">
            <w:pPr>
              <w:spacing w:line="300" w:lineRule="exact"/>
              <w:jc w:val="both"/>
              <w:rPr>
                <w:rFonts w:ascii="新細明體" w:eastAsia="新細明體" w:hAnsi="新細明體" w:cs="Arial"/>
                <w:color w:val="000000"/>
                <w:szCs w:val="24"/>
              </w:rPr>
            </w:pPr>
            <w:r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 xml:space="preserve">       </w:t>
            </w:r>
            <w:r w:rsidR="00A2088D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06-</w:t>
            </w:r>
            <w:r w:rsidR="00BC1633" w:rsidRPr="00A81CCB">
              <w:rPr>
                <w:rFonts w:ascii="新細明體" w:eastAsia="新細明體" w:hAnsi="新細明體" w:cs="Arial" w:hint="eastAsia"/>
                <w:color w:val="000000"/>
                <w:szCs w:val="24"/>
              </w:rPr>
              <w:t>2995686</w:t>
            </w:r>
          </w:p>
        </w:tc>
      </w:tr>
      <w:tr w:rsidR="007A6C6C" w:rsidRPr="00A81CCB" w:rsidTr="009E38B9">
        <w:trPr>
          <w:trHeight w:val="609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7A6C6C" w:rsidRPr="00A447D6" w:rsidRDefault="007A6C6C" w:rsidP="00BC163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就學扶助</w:t>
            </w:r>
          </w:p>
        </w:tc>
        <w:tc>
          <w:tcPr>
            <w:tcW w:w="11439" w:type="dxa"/>
            <w:gridSpan w:val="3"/>
            <w:tcBorders>
              <w:left w:val="single" w:sz="4" w:space="0" w:color="auto"/>
            </w:tcBorders>
            <w:vAlign w:val="center"/>
          </w:tcPr>
          <w:p w:rsidR="007A6C6C" w:rsidRPr="00A447D6" w:rsidRDefault="007A6C6C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cs="Arial" w:hint="eastAsia"/>
                <w:color w:val="000000"/>
                <w:szCs w:val="24"/>
              </w:rPr>
              <w:t>突遭變故學生</w:t>
            </w:r>
            <w:r w:rsidRPr="00A447D6">
              <w:rPr>
                <w:rFonts w:asciiTheme="minorEastAsia" w:hAnsiTheme="minorEastAsia" w:hint="eastAsia"/>
                <w:szCs w:val="24"/>
              </w:rPr>
              <w:t>教科書、午餐費、制服等學用品費、交通</w:t>
            </w:r>
            <w:r w:rsidRPr="00A447D6">
              <w:rPr>
                <w:rFonts w:asciiTheme="minorEastAsia" w:hAnsiTheme="minorEastAsia" w:cs="Arial" w:hint="eastAsia"/>
                <w:color w:val="000000"/>
                <w:szCs w:val="24"/>
              </w:rPr>
              <w:t>等</w:t>
            </w:r>
            <w:r w:rsidRPr="00A447D6">
              <w:rPr>
                <w:rFonts w:asciiTheme="minorEastAsia" w:hAnsiTheme="minorEastAsia" w:cs="Arial"/>
                <w:color w:val="000000"/>
                <w:szCs w:val="24"/>
              </w:rPr>
              <w:t>就學</w:t>
            </w:r>
            <w:r w:rsidRPr="00A447D6">
              <w:rPr>
                <w:rFonts w:asciiTheme="minorEastAsia" w:hAnsiTheme="minorEastAsia" w:cs="Arial" w:hint="eastAsia"/>
                <w:color w:val="000000"/>
                <w:szCs w:val="24"/>
              </w:rPr>
              <w:t>費用可申請補助，請逕洽學生就讀學校</w:t>
            </w:r>
            <w:r w:rsidRPr="00A447D6">
              <w:rPr>
                <w:rFonts w:asciiTheme="minorEastAsia" w:hAnsiTheme="minorEastAsia" w:cs="Arial"/>
                <w:color w:val="000000"/>
                <w:szCs w:val="24"/>
              </w:rPr>
              <w:t>協處。</w:t>
            </w:r>
          </w:p>
        </w:tc>
        <w:tc>
          <w:tcPr>
            <w:tcW w:w="3119" w:type="dxa"/>
            <w:vAlign w:val="center"/>
          </w:tcPr>
          <w:p w:rsidR="009E38B9" w:rsidRPr="00A81CCB" w:rsidRDefault="009E38B9" w:rsidP="009E38B9">
            <w:pPr>
              <w:spacing w:line="240" w:lineRule="exact"/>
              <w:jc w:val="both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教育局林</w:t>
            </w:r>
            <w:r w:rsidR="002404FC">
              <w:rPr>
                <w:rFonts w:asciiTheme="minorEastAsia" w:hAnsiTheme="minorEastAsia" w:hint="eastAsia"/>
                <w:szCs w:val="24"/>
              </w:rPr>
              <w:t>小姐</w:t>
            </w:r>
          </w:p>
          <w:p w:rsidR="007A6C6C" w:rsidRPr="00A81CCB" w:rsidRDefault="009E38B9" w:rsidP="009E38B9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06-2959023</w:t>
            </w:r>
          </w:p>
        </w:tc>
      </w:tr>
      <w:tr w:rsidR="009E38B9" w:rsidRPr="00A81CCB" w:rsidTr="009E38B9">
        <w:trPr>
          <w:trHeight w:val="1270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9E38B9" w:rsidRPr="00A447D6" w:rsidRDefault="009E38B9" w:rsidP="00BC163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9E38B9" w:rsidRPr="00A447D6" w:rsidRDefault="009E38B9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Style w:val="apple-converted-space"/>
                <w:rFonts w:asciiTheme="minorEastAsia" w:hAnsiTheme="minorEastAsia" w:cs="Arial" w:hint="eastAsia"/>
                <w:color w:val="000000"/>
                <w:szCs w:val="24"/>
              </w:rPr>
              <w:t>學生團體保險金</w:t>
            </w:r>
          </w:p>
        </w:tc>
        <w:tc>
          <w:tcPr>
            <w:tcW w:w="9497" w:type="dxa"/>
          </w:tcPr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ind w:leftChars="1" w:left="242" w:hangingChars="100" w:hanging="240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住院醫療保險金：實支實付(病房費每日上限1, 000元)每次最高給付50,000元。</w:t>
            </w:r>
          </w:p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ind w:leftChars="6" w:left="254" w:hangingChars="100" w:hanging="240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傷害門診保險金：每一事故最高給付金額以5</w:t>
            </w:r>
            <w:r w:rsidR="00B44C1A">
              <w:rPr>
                <w:rFonts w:asciiTheme="minorEastAsia" w:hAnsiTheme="minorEastAsia" w:cs="Arial" w:hint="eastAsia"/>
                <w:szCs w:val="24"/>
              </w:rPr>
              <w:t>,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000元為限。</w:t>
            </w:r>
          </w:p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身故保險金：100萬元。</w:t>
            </w:r>
          </w:p>
          <w:p w:rsidR="009E38B9" w:rsidRPr="009E38B9" w:rsidRDefault="009E38B9" w:rsidP="007E0C42">
            <w:pPr>
              <w:adjustRightInd w:val="0"/>
              <w:snapToGrid w:val="0"/>
              <w:spacing w:line="280" w:lineRule="exact"/>
              <w:ind w:leftChars="1" w:left="242" w:hangingChars="100" w:hanging="240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cs="Times New Roman"/>
                <w:szCs w:val="24"/>
              </w:rPr>
              <w:t>●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殘廢保險金：累計最高以100萬元為限（不含生活補助金）。</w:t>
            </w:r>
          </w:p>
        </w:tc>
        <w:tc>
          <w:tcPr>
            <w:tcW w:w="3119" w:type="dxa"/>
            <w:vAlign w:val="center"/>
          </w:tcPr>
          <w:p w:rsidR="009E38B9" w:rsidRPr="009E38B9" w:rsidRDefault="009E38B9" w:rsidP="009E38B9">
            <w:pPr>
              <w:spacing w:line="240" w:lineRule="exact"/>
              <w:rPr>
                <w:rFonts w:asciiTheme="minorEastAsia" w:hAnsiTheme="minorEastAsia" w:cs="Arial"/>
                <w:szCs w:val="24"/>
              </w:rPr>
            </w:pPr>
            <w:r w:rsidRPr="009E38B9">
              <w:rPr>
                <w:rFonts w:asciiTheme="minorEastAsia" w:hAnsiTheme="minorEastAsia" w:cs="Arial" w:hint="eastAsia"/>
                <w:szCs w:val="24"/>
              </w:rPr>
              <w:t>三</w:t>
            </w:r>
            <w:r w:rsidRPr="009E38B9">
              <w:rPr>
                <w:rFonts w:asciiTheme="minorEastAsia" w:hAnsiTheme="minorEastAsia" w:cs="Arial"/>
                <w:szCs w:val="24"/>
              </w:rPr>
              <w:t>商人壽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葉文貞經理0915058465</w:t>
            </w:r>
          </w:p>
          <w:p w:rsidR="009E38B9" w:rsidRPr="009E38B9" w:rsidRDefault="009E38B9" w:rsidP="002404FC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cs="Arial" w:hint="eastAsia"/>
                <w:szCs w:val="24"/>
              </w:rPr>
              <w:t>教育局王</w:t>
            </w:r>
            <w:r w:rsidR="002404FC">
              <w:rPr>
                <w:rFonts w:asciiTheme="minorEastAsia" w:hAnsiTheme="minorEastAsia" w:cs="Arial" w:hint="eastAsia"/>
                <w:szCs w:val="24"/>
              </w:rPr>
              <w:t>小姐</w:t>
            </w:r>
            <w:r w:rsidRPr="009E38B9">
              <w:rPr>
                <w:rFonts w:asciiTheme="minorEastAsia" w:hAnsiTheme="minorEastAsia" w:cs="Arial" w:hint="eastAsia"/>
                <w:szCs w:val="24"/>
              </w:rPr>
              <w:t>06-6356683</w:t>
            </w:r>
          </w:p>
        </w:tc>
      </w:tr>
      <w:tr w:rsidR="009E38B9" w:rsidRPr="00A81CCB" w:rsidTr="009E38B9">
        <w:trPr>
          <w:trHeight w:val="619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9E38B9" w:rsidRPr="00A447D6" w:rsidRDefault="009E38B9" w:rsidP="00BC1633">
            <w:pPr>
              <w:snapToGrid w:val="0"/>
              <w:spacing w:line="0" w:lineRule="atLeas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E38B9" w:rsidRPr="00A447D6" w:rsidRDefault="009E38B9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教育部學產基金急難救助及住院醫療費用</w:t>
            </w:r>
          </w:p>
        </w:tc>
        <w:tc>
          <w:tcPr>
            <w:tcW w:w="9497" w:type="dxa"/>
          </w:tcPr>
          <w:p w:rsidR="009E38B9" w:rsidRPr="009E38B9" w:rsidRDefault="009E38B9" w:rsidP="009E38B9">
            <w:pPr>
              <w:spacing w:line="260" w:lineRule="exact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hint="eastAsia"/>
                <w:szCs w:val="24"/>
              </w:rPr>
              <w:t>「就學安全網」就學援助：</w:t>
            </w:r>
            <w:r w:rsidRPr="009E38B9">
              <w:rPr>
                <w:rFonts w:asciiTheme="minorEastAsia" w:hAnsiTheme="minorEastAsia"/>
                <w:szCs w:val="24"/>
              </w:rPr>
              <w:t>逕向</w:t>
            </w:r>
            <w:r w:rsidRPr="009E38B9">
              <w:rPr>
                <w:rFonts w:asciiTheme="minorEastAsia" w:hAnsiTheme="minorEastAsia" w:hint="eastAsia"/>
                <w:szCs w:val="24"/>
              </w:rPr>
              <w:t>就讀</w:t>
            </w:r>
            <w:r w:rsidRPr="009E38B9">
              <w:rPr>
                <w:rFonts w:asciiTheme="minorEastAsia" w:hAnsiTheme="minorEastAsia"/>
                <w:szCs w:val="24"/>
              </w:rPr>
              <w:t>學校申請</w:t>
            </w:r>
            <w:r w:rsidRPr="009E38B9">
              <w:rPr>
                <w:rFonts w:asciiTheme="minorEastAsia" w:hAnsiTheme="minorEastAsia" w:hint="eastAsia"/>
                <w:szCs w:val="24"/>
              </w:rPr>
              <w:t>，</w:t>
            </w:r>
            <w:r w:rsidRPr="009E38B9">
              <w:rPr>
                <w:rFonts w:asciiTheme="minorEastAsia" w:hAnsiTheme="minorEastAsia"/>
                <w:szCs w:val="24"/>
              </w:rPr>
              <w:t>各校得依「教育部學產基金設置急難慰問金實施要點」之補助規定辦理</w:t>
            </w:r>
            <w:r w:rsidRPr="009E38B9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E38B9" w:rsidRPr="009E38B9" w:rsidRDefault="009E38B9" w:rsidP="002404FC">
            <w:pPr>
              <w:spacing w:line="26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9E38B9">
              <w:rPr>
                <w:rFonts w:asciiTheme="minorEastAsia" w:hAnsiTheme="minorEastAsia" w:cs="Times New Roman" w:hint="eastAsia"/>
                <w:szCs w:val="24"/>
              </w:rPr>
              <w:t>教育局成</w:t>
            </w:r>
            <w:r w:rsidR="002404FC">
              <w:rPr>
                <w:rFonts w:asciiTheme="minorEastAsia" w:hAnsiTheme="minorEastAsia" w:cs="Times New Roman" w:hint="eastAsia"/>
                <w:szCs w:val="24"/>
              </w:rPr>
              <w:t>小姐</w:t>
            </w:r>
            <w:r w:rsidRPr="009E38B9">
              <w:rPr>
                <w:rFonts w:asciiTheme="minorEastAsia" w:hAnsiTheme="minorEastAsia" w:hint="eastAsia"/>
                <w:szCs w:val="24"/>
              </w:rPr>
              <w:t>06-2959023</w:t>
            </w:r>
          </w:p>
        </w:tc>
      </w:tr>
      <w:tr w:rsidR="009E38B9" w:rsidRPr="00A81CCB" w:rsidTr="009E38B9">
        <w:trPr>
          <w:trHeight w:val="714"/>
        </w:trPr>
        <w:tc>
          <w:tcPr>
            <w:tcW w:w="576" w:type="dxa"/>
            <w:vMerge/>
            <w:tcBorders>
              <w:right w:val="single" w:sz="4" w:space="0" w:color="auto"/>
            </w:tcBorders>
          </w:tcPr>
          <w:p w:rsidR="009E38B9" w:rsidRPr="00A447D6" w:rsidRDefault="009E38B9" w:rsidP="00BC1633">
            <w:pPr>
              <w:snapToGrid w:val="0"/>
              <w:spacing w:line="0" w:lineRule="atLeas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left w:val="single" w:sz="4" w:space="0" w:color="auto"/>
            </w:tcBorders>
          </w:tcPr>
          <w:p w:rsidR="009E38B9" w:rsidRPr="00A447D6" w:rsidRDefault="009E38B9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9E38B9" w:rsidRPr="009E38B9" w:rsidRDefault="009E38B9" w:rsidP="009E38B9">
            <w:pPr>
              <w:spacing w:line="26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9E38B9">
              <w:rPr>
                <w:rFonts w:asciiTheme="minorEastAsia" w:hAnsiTheme="minorEastAsia" w:cs="Times New Roman" w:hint="eastAsia"/>
                <w:szCs w:val="24"/>
              </w:rPr>
              <w:t>「學產基金」緊急紓</w:t>
            </w:r>
            <w:r w:rsidRPr="009E38B9">
              <w:rPr>
                <w:rFonts w:asciiTheme="minorEastAsia" w:hAnsiTheme="minorEastAsia"/>
                <w:szCs w:val="24"/>
              </w:rPr>
              <w:t>困助學金</w:t>
            </w:r>
            <w:r w:rsidRPr="009E38B9">
              <w:rPr>
                <w:rFonts w:asciiTheme="minorEastAsia" w:hAnsiTheme="minorEastAsia" w:hint="eastAsia"/>
                <w:szCs w:val="24"/>
              </w:rPr>
              <w:t>：</w:t>
            </w:r>
            <w:r w:rsidRPr="009E38B9">
              <w:rPr>
                <w:rFonts w:asciiTheme="minorEastAsia" w:hAnsiTheme="minorEastAsia"/>
                <w:szCs w:val="24"/>
              </w:rPr>
              <w:t>逕向</w:t>
            </w:r>
            <w:r w:rsidRPr="009E38B9">
              <w:rPr>
                <w:rFonts w:asciiTheme="minorEastAsia" w:hAnsiTheme="minorEastAsia" w:hint="eastAsia"/>
                <w:szCs w:val="24"/>
              </w:rPr>
              <w:t>就讀</w:t>
            </w:r>
            <w:r w:rsidRPr="009E38B9">
              <w:rPr>
                <w:rFonts w:asciiTheme="minorEastAsia" w:hAnsiTheme="minorEastAsia"/>
                <w:szCs w:val="24"/>
              </w:rPr>
              <w:t>學校申請</w:t>
            </w:r>
            <w:r w:rsidRPr="009E38B9">
              <w:rPr>
                <w:rFonts w:asciiTheme="minorEastAsia" w:hAnsiTheme="minorEastAsia" w:hint="eastAsia"/>
                <w:szCs w:val="24"/>
              </w:rPr>
              <w:t>，</w:t>
            </w:r>
            <w:r w:rsidRPr="009E38B9">
              <w:rPr>
                <w:rFonts w:asciiTheme="minorEastAsia" w:hAnsiTheme="minorEastAsia"/>
                <w:szCs w:val="24"/>
              </w:rPr>
              <w:t>各校依「教育部學產基金設置急難慰問金實施要點」之補助規定辦理</w:t>
            </w:r>
            <w:r w:rsidRPr="009E38B9">
              <w:rPr>
                <w:rFonts w:asciiTheme="minorEastAsia" w:hAnsiTheme="minorEastAsia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E38B9" w:rsidRPr="009E38B9" w:rsidRDefault="009E38B9" w:rsidP="002404FC">
            <w:pPr>
              <w:spacing w:line="260" w:lineRule="exact"/>
              <w:jc w:val="both"/>
              <w:rPr>
                <w:rFonts w:asciiTheme="minorEastAsia" w:hAnsiTheme="minorEastAsia"/>
                <w:szCs w:val="24"/>
              </w:rPr>
            </w:pPr>
            <w:r w:rsidRPr="009E38B9">
              <w:rPr>
                <w:rFonts w:asciiTheme="minorEastAsia" w:hAnsiTheme="minorEastAsia" w:cs="Times New Roman" w:hint="eastAsia"/>
                <w:szCs w:val="24"/>
              </w:rPr>
              <w:t>教育局成</w:t>
            </w:r>
            <w:r w:rsidR="002404FC">
              <w:rPr>
                <w:rFonts w:asciiTheme="minorEastAsia" w:hAnsiTheme="minorEastAsia" w:cs="Times New Roman" w:hint="eastAsia"/>
                <w:szCs w:val="24"/>
              </w:rPr>
              <w:t>小姐</w:t>
            </w:r>
            <w:r w:rsidRPr="009E38B9">
              <w:rPr>
                <w:rFonts w:asciiTheme="minorEastAsia" w:hAnsiTheme="minorEastAsia" w:hint="eastAsia"/>
                <w:szCs w:val="24"/>
              </w:rPr>
              <w:t>06-2959023</w:t>
            </w:r>
          </w:p>
        </w:tc>
      </w:tr>
      <w:tr w:rsidR="00BC1633" w:rsidRPr="00A81CCB" w:rsidTr="00BC0BB0">
        <w:trPr>
          <w:trHeight w:val="1136"/>
        </w:trPr>
        <w:tc>
          <w:tcPr>
            <w:tcW w:w="576" w:type="dxa"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204161">
            <w:pPr>
              <w:spacing w:line="24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</w:rPr>
              <w:t>心理</w:t>
            </w:r>
            <w:r>
              <w:rPr>
                <w:rFonts w:asciiTheme="minorEastAsia" w:hAnsiTheme="minorEastAsia" w:hint="eastAsia"/>
              </w:rPr>
              <w:t>諮商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5D172A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Style w:val="apple-converted-space"/>
                <w:rFonts w:asciiTheme="minorEastAsia" w:hAnsiTheme="minorEastAsia" w:cs="Arial" w:hint="eastAsia"/>
                <w:color w:val="000000"/>
                <w:szCs w:val="24"/>
              </w:rPr>
              <w:t>創傷後壓力症候群減壓及輔導諮商服務</w:t>
            </w:r>
          </w:p>
        </w:tc>
        <w:tc>
          <w:tcPr>
            <w:tcW w:w="9497" w:type="dxa"/>
            <w:vAlign w:val="center"/>
          </w:tcPr>
          <w:p w:rsidR="00BC1633" w:rsidRPr="00C25BFF" w:rsidRDefault="00BC1633" w:rsidP="00F826EE">
            <w:pPr>
              <w:spacing w:line="300" w:lineRule="exact"/>
              <w:jc w:val="both"/>
              <w:rPr>
                <w:rFonts w:asciiTheme="minorEastAsia" w:hAnsiTheme="minorEastAsia" w:cs="Arial"/>
                <w:szCs w:val="24"/>
              </w:rPr>
            </w:pPr>
            <w:r w:rsidRPr="00C25BFF">
              <w:rPr>
                <w:rFonts w:asciiTheme="minorEastAsia" w:hAnsiTheme="minorEastAsia" w:cs="Times New Roman"/>
                <w:szCs w:val="24"/>
              </w:rPr>
              <w:t>●</w:t>
            </w:r>
            <w:r w:rsidRPr="00C25BFF">
              <w:rPr>
                <w:rFonts w:asciiTheme="minorEastAsia" w:hAnsiTheme="minorEastAsia" w:cs="Arial" w:hint="eastAsia"/>
                <w:szCs w:val="24"/>
              </w:rPr>
              <w:t>學生輔導諮商中心：派專輔人員進行受災學生評估及減壓輔導。</w:t>
            </w:r>
          </w:p>
          <w:p w:rsidR="00BC1633" w:rsidRPr="00C25BFF" w:rsidRDefault="00BC1633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C25BFF">
              <w:rPr>
                <w:rFonts w:asciiTheme="minorEastAsia" w:hAnsiTheme="minorEastAsia" w:cs="Times New Roman"/>
                <w:szCs w:val="24"/>
              </w:rPr>
              <w:t>●</w:t>
            </w:r>
            <w:r w:rsidRPr="00C25BFF">
              <w:rPr>
                <w:rFonts w:asciiTheme="minorEastAsia" w:hAnsiTheme="minorEastAsia" w:cs="Times New Roman" w:hint="eastAsia"/>
                <w:szCs w:val="24"/>
              </w:rPr>
              <w:t>一般受災民眾：提供心理重建及諮詢。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教育局學生輔導諮商中心</w:t>
            </w:r>
            <w:r w:rsidR="00C25BFF" w:rsidRPr="00A81CCB">
              <w:rPr>
                <w:rFonts w:asciiTheme="minorEastAsia" w:hAnsiTheme="minorEastAsia" w:hint="eastAsia"/>
                <w:szCs w:val="24"/>
              </w:rPr>
              <w:t>安心專線06-2521083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衛生局心理諮詢0926560713</w:t>
            </w:r>
          </w:p>
        </w:tc>
      </w:tr>
      <w:tr w:rsidR="00BC1633" w:rsidRPr="00A81CCB" w:rsidTr="00BC0BB0">
        <w:tc>
          <w:tcPr>
            <w:tcW w:w="576" w:type="dxa"/>
            <w:vMerge w:val="restart"/>
            <w:vAlign w:val="center"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就醫</w:t>
            </w:r>
          </w:p>
        </w:tc>
        <w:tc>
          <w:tcPr>
            <w:tcW w:w="1942" w:type="dxa"/>
            <w:gridSpan w:val="2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免健保卡看病</w:t>
            </w:r>
          </w:p>
        </w:tc>
        <w:tc>
          <w:tcPr>
            <w:tcW w:w="9497" w:type="dxa"/>
          </w:tcPr>
          <w:p w:rsidR="00BC1633" w:rsidRPr="00A447D6" w:rsidRDefault="00BC1633" w:rsidP="00F826E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災民健保IC卡遺失或損毀無法使用，受災民眾只要通報身分證號碼即可在健保特約醫療院所就醫。</w:t>
            </w:r>
          </w:p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災民健保IC卡遺失或損毀無法使用時，請洽健保署換補發健保IC卡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健保署：0800030598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健保署南區業務組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06-2245678分機1607</w:t>
            </w:r>
          </w:p>
        </w:tc>
      </w:tr>
      <w:tr w:rsidR="00BC1633" w:rsidRPr="00A81CCB" w:rsidTr="00BC0BB0">
        <w:tc>
          <w:tcPr>
            <w:tcW w:w="576" w:type="dxa"/>
            <w:vMerge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健保免除部分負擔及保費協助</w:t>
            </w:r>
          </w:p>
        </w:tc>
        <w:tc>
          <w:tcPr>
            <w:tcW w:w="9497" w:type="dxa"/>
          </w:tcPr>
          <w:p w:rsidR="00BC1633" w:rsidRPr="00A447D6" w:rsidRDefault="00BC1633" w:rsidP="00F826E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災區居民於當地健保特約醫療院所就醫，免除門住診部分負擔。住院膳食費及其他醫療費用由中央健保局全額支付。</w:t>
            </w:r>
          </w:p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災民如一時無力繳納健保費，健保局將協助辦理紓困貸款及分期付款，以紓解繳費壓力。</w:t>
            </w:r>
          </w:p>
          <w:p w:rsidR="00BC1633" w:rsidRPr="00A447D6" w:rsidRDefault="00BC1633" w:rsidP="00F826EE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災民於健保特約醫療院所就醫，免除門住診部分負擔，住院膳食費及其他醫療費用由中央健保局全額支付外，自付保險費亦由政府補助。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健保署：0800030598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南區業務組/健保就醫協助06-2245678分機1605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南區業務組/保費繳納協助06-2245678分機1606</w:t>
            </w:r>
          </w:p>
        </w:tc>
      </w:tr>
      <w:tr w:rsidR="00BC1633" w:rsidRPr="00A81CCB" w:rsidTr="00BC0BB0">
        <w:tc>
          <w:tcPr>
            <w:tcW w:w="576" w:type="dxa"/>
            <w:vMerge/>
          </w:tcPr>
          <w:p w:rsidR="00BC1633" w:rsidRPr="00A447D6" w:rsidRDefault="00BC1633" w:rsidP="00BC163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受傷與醫療有關自費支出部分</w:t>
            </w:r>
          </w:p>
        </w:tc>
        <w:tc>
          <w:tcPr>
            <w:tcW w:w="9497" w:type="dxa"/>
          </w:tcPr>
          <w:p w:rsidR="00BC1633" w:rsidRPr="00A447D6" w:rsidRDefault="00BC1633" w:rsidP="00F826EE">
            <w:pPr>
              <w:snapToGrid w:val="0"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●已繳費災民持收據向社會局申請。</w:t>
            </w:r>
          </w:p>
          <w:p w:rsidR="00BC1633" w:rsidRPr="00D75E67" w:rsidRDefault="00BC1633" w:rsidP="00F826EE">
            <w:pPr>
              <w:snapToGrid w:val="0"/>
              <w:spacing w:line="300" w:lineRule="exact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●醫院針對無能力繳款災民，持收據向社會局申請。</w:t>
            </w:r>
            <w:r w:rsidR="00626135" w:rsidRPr="00D75E67">
              <w:rPr>
                <w:rFonts w:asciiTheme="minorEastAsia" w:hAnsiTheme="minorEastAsia" w:cs="Times New Roman" w:hint="eastAsia"/>
                <w:color w:val="FF0000"/>
                <w:szCs w:val="24"/>
              </w:rPr>
              <w:t>【尚待捐款管理運用委員會核定】</w:t>
            </w:r>
          </w:p>
        </w:tc>
        <w:tc>
          <w:tcPr>
            <w:tcW w:w="3119" w:type="dxa"/>
            <w:vAlign w:val="center"/>
          </w:tcPr>
          <w:p w:rsidR="00A2088D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/>
                <w:szCs w:val="24"/>
              </w:rPr>
              <w:t>社會局</w:t>
            </w:r>
            <w:r w:rsidR="00626135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="00626135" w:rsidRPr="00A81CCB">
              <w:rPr>
                <w:rFonts w:asciiTheme="minorEastAsia" w:hAnsiTheme="minorEastAsia" w:cs="Times New Roman"/>
                <w:szCs w:val="24"/>
              </w:rPr>
              <w:t>2995805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cs="Times New Roman" w:hint="eastAsia"/>
                <w:szCs w:val="24"/>
              </w:rPr>
              <w:t>2995686</w:t>
            </w:r>
          </w:p>
        </w:tc>
      </w:tr>
      <w:tr w:rsidR="00BC1633" w:rsidRPr="00A81CCB" w:rsidTr="00BC0BB0">
        <w:trPr>
          <w:trHeight w:val="625"/>
        </w:trPr>
        <w:tc>
          <w:tcPr>
            <w:tcW w:w="2518" w:type="dxa"/>
            <w:gridSpan w:val="3"/>
            <w:vAlign w:val="center"/>
          </w:tcPr>
          <w:p w:rsidR="00BC1633" w:rsidRPr="00C25BFF" w:rsidRDefault="00BC1633" w:rsidP="00F826EE">
            <w:pPr>
              <w:snapToGrid w:val="0"/>
              <w:spacing w:line="300" w:lineRule="exact"/>
              <w:ind w:left="120" w:hangingChars="50" w:hanging="120"/>
              <w:rPr>
                <w:rFonts w:asciiTheme="minorEastAsia" w:hAnsiTheme="minorEastAsia" w:cs="Times New Roman"/>
                <w:szCs w:val="24"/>
              </w:rPr>
            </w:pPr>
            <w:r w:rsidRPr="00C25BFF">
              <w:rPr>
                <w:rFonts w:asciiTheme="minorEastAsia" w:hAnsiTheme="minorEastAsia" w:cs="Times New Roman" w:hint="eastAsia"/>
                <w:szCs w:val="24"/>
              </w:rPr>
              <w:t>生活重建</w:t>
            </w:r>
          </w:p>
        </w:tc>
        <w:tc>
          <w:tcPr>
            <w:tcW w:w="9497" w:type="dxa"/>
            <w:vAlign w:val="center"/>
          </w:tcPr>
          <w:p w:rsidR="00BC1633" w:rsidRPr="00C25BFF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C25BFF">
              <w:rPr>
                <w:rFonts w:asciiTheme="minorEastAsia" w:hAnsiTheme="minorEastAsia" w:cs="Times New Roman" w:hint="eastAsia"/>
                <w:szCs w:val="24"/>
              </w:rPr>
              <w:t>協助受災戶生活照顧、心理重建、福利服務諮詢與轉介、個別化家庭服務。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E38B9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/>
                <w:szCs w:val="24"/>
              </w:rPr>
              <w:t>社會局</w:t>
            </w:r>
            <w:r w:rsidR="00EE589E">
              <w:rPr>
                <w:rFonts w:asciiTheme="minorEastAsia" w:hAnsiTheme="minorEastAsia" w:cs="Times New Roman" w:hint="eastAsia"/>
                <w:szCs w:val="24"/>
              </w:rPr>
              <w:t>0</w:t>
            </w:r>
            <w:r w:rsidRPr="00A81CCB">
              <w:rPr>
                <w:rFonts w:asciiTheme="minorEastAsia" w:hAnsiTheme="minorEastAsia" w:cs="Times New Roman" w:hint="eastAsia"/>
                <w:szCs w:val="24"/>
              </w:rPr>
              <w:t>6-2993992</w:t>
            </w:r>
          </w:p>
        </w:tc>
      </w:tr>
      <w:tr w:rsidR="00BC1633" w:rsidRPr="00A81CCB" w:rsidTr="00BC0BB0">
        <w:trPr>
          <w:trHeight w:val="563"/>
        </w:trPr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CD34C0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就業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災區暫緩勞保費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E02855">
              <w:rPr>
                <w:rFonts w:asciiTheme="minorEastAsia" w:hAnsiTheme="minorEastAsia" w:cs="Times New Roman" w:hint="eastAsia"/>
                <w:szCs w:val="24"/>
              </w:rPr>
              <w:t>災區暫緩繳勞保</w:t>
            </w:r>
            <w:r>
              <w:rPr>
                <w:rFonts w:asciiTheme="minorEastAsia" w:hAnsiTheme="minorEastAsia" w:cs="Times New Roman" w:hint="eastAsia"/>
                <w:szCs w:val="24"/>
              </w:rPr>
              <w:t>險費</w:t>
            </w:r>
            <w:r w:rsidRPr="00E02855">
              <w:rPr>
                <w:rFonts w:asciiTheme="minorEastAsia" w:hAnsiTheme="minorEastAsia" w:cs="Times New Roman" w:hint="eastAsia"/>
                <w:szCs w:val="24"/>
              </w:rPr>
              <w:t>及免徵滯納金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2404FC" w:rsidRDefault="007A6C6C" w:rsidP="002404FC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勞工局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蔡科長</w:t>
            </w:r>
          </w:p>
          <w:p w:rsidR="00BC1633" w:rsidRPr="00A81CCB" w:rsidRDefault="007A6C6C" w:rsidP="002404FC">
            <w:pPr>
              <w:widowControl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06-2991111</w:t>
            </w:r>
            <w:r w:rsidR="002041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分機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1056</w:t>
            </w:r>
          </w:p>
        </w:tc>
      </w:tr>
      <w:tr w:rsidR="00BC1633" w:rsidRPr="00A81CCB" w:rsidTr="00BC0BB0">
        <w:trPr>
          <w:trHeight w:val="543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BC1633">
            <w:pPr>
              <w:snapToGrid w:val="0"/>
              <w:spacing w:line="0" w:lineRule="atLeast"/>
              <w:ind w:left="120" w:hangingChars="50" w:hanging="12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臨工專案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E02855">
              <w:rPr>
                <w:rFonts w:asciiTheme="minorEastAsia" w:hAnsiTheme="minorEastAsia" w:cs="Times New Roman" w:hint="eastAsia"/>
                <w:szCs w:val="24"/>
              </w:rPr>
              <w:t>提供1,000名臨時勞工名額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2404FC" w:rsidRDefault="007A6C6C" w:rsidP="002404FC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勞工局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沈科長</w:t>
            </w:r>
          </w:p>
          <w:p w:rsidR="00BC1633" w:rsidRPr="00A81CCB" w:rsidRDefault="007A6C6C" w:rsidP="002404FC">
            <w:pPr>
              <w:widowControl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06-2991111</w:t>
            </w:r>
            <w:r w:rsidR="002041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分機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1082</w:t>
            </w:r>
          </w:p>
        </w:tc>
      </w:tr>
      <w:tr w:rsidR="00BC1633" w:rsidRPr="00A81CCB" w:rsidTr="00BC0BB0">
        <w:trPr>
          <w:trHeight w:val="551"/>
        </w:trPr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BC1633" w:rsidRPr="00A447D6" w:rsidRDefault="00BC1633" w:rsidP="00BC1633">
            <w:pPr>
              <w:snapToGrid w:val="0"/>
              <w:spacing w:line="0" w:lineRule="atLeast"/>
              <w:ind w:left="120" w:hangingChars="50" w:hanging="12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ind w:left="120" w:hangingChars="50" w:hanging="120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失業給付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napToGrid w:val="0"/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E02855">
              <w:rPr>
                <w:rFonts w:asciiTheme="minorEastAsia" w:hAnsiTheme="minorEastAsia" w:cs="Times New Roman" w:hint="eastAsia"/>
                <w:szCs w:val="24"/>
              </w:rPr>
              <w:t>因災區店家無法營業而資遣員工,非自願性離職之失業給付請領事宜</w:t>
            </w:r>
            <w:r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2404FC" w:rsidRDefault="007A6C6C" w:rsidP="002404FC">
            <w:pPr>
              <w:widowControl/>
              <w:spacing w:line="3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1CC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勞工局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沈科長</w:t>
            </w:r>
          </w:p>
          <w:p w:rsidR="00BC1633" w:rsidRPr="00A81CCB" w:rsidRDefault="007A6C6C" w:rsidP="002404FC">
            <w:pPr>
              <w:widowControl/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06-2991111</w:t>
            </w:r>
            <w:r w:rsidR="00204161">
              <w:rPr>
                <w:rFonts w:ascii="新細明體" w:eastAsia="新細明體" w:hAnsi="新細明體" w:cs="新細明體" w:hint="eastAsia"/>
                <w:kern w:val="0"/>
                <w:szCs w:val="24"/>
              </w:rPr>
              <w:t>分機</w:t>
            </w:r>
            <w:r w:rsidRPr="00A81CCB">
              <w:rPr>
                <w:rFonts w:ascii="新細明體" w:eastAsia="新細明體" w:hAnsi="新細明體" w:cs="新細明體"/>
                <w:kern w:val="0"/>
                <w:szCs w:val="24"/>
              </w:rPr>
              <w:t>1082</w:t>
            </w:r>
          </w:p>
        </w:tc>
      </w:tr>
      <w:tr w:rsidR="00BC1633" w:rsidRPr="00A81CCB" w:rsidTr="00BC0BB0">
        <w:tc>
          <w:tcPr>
            <w:tcW w:w="2518" w:type="dxa"/>
            <w:gridSpan w:val="3"/>
            <w:vAlign w:val="center"/>
          </w:tcPr>
          <w:p w:rsidR="00BC1633" w:rsidRPr="00A447D6" w:rsidRDefault="00BC1633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="新細明體" w:eastAsia="新細明體" w:hAnsi="新細明體" w:cs="Times New Roman" w:hint="eastAsia"/>
                <w:szCs w:val="24"/>
              </w:rPr>
              <w:t>建築物損壞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評估</w:t>
            </w:r>
          </w:p>
        </w:tc>
        <w:tc>
          <w:tcPr>
            <w:tcW w:w="9497" w:type="dxa"/>
            <w:vAlign w:val="center"/>
          </w:tcPr>
          <w:p w:rsidR="00BC1633" w:rsidRPr="00A447D6" w:rsidRDefault="00BC1633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="新細明體" w:eastAsia="新細明體" w:hAnsi="新細明體" w:cs="Times New Roman" w:hint="eastAsia"/>
                <w:szCs w:val="24"/>
              </w:rPr>
              <w:t>震災後危險建築物緊急評估通報處理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BC1633" w:rsidRPr="00A81CCB" w:rsidRDefault="00BC1633" w:rsidP="0091211C">
            <w:pPr>
              <w:spacing w:line="300" w:lineRule="exact"/>
              <w:rPr>
                <w:rFonts w:ascii="新細明體" w:eastAsia="新細明體" w:hAnsi="新細明體" w:cs="Times New Roman"/>
                <w:szCs w:val="24"/>
              </w:rPr>
            </w:pPr>
            <w:r w:rsidRPr="00A81CCB">
              <w:rPr>
                <w:rFonts w:ascii="新細明體" w:eastAsia="新細明體" w:hAnsi="新細明體" w:cs="Times New Roman" w:hint="eastAsia"/>
                <w:szCs w:val="24"/>
              </w:rPr>
              <w:t>所屬轄區區公所</w:t>
            </w:r>
          </w:p>
          <w:p w:rsidR="00BC1633" w:rsidRPr="00A81CCB" w:rsidRDefault="00BC1633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="新細明體" w:eastAsia="新細明體" w:hAnsi="新細明體" w:cs="Times New Roman" w:hint="eastAsia"/>
                <w:szCs w:val="24"/>
              </w:rPr>
              <w:t>工務局06-</w:t>
            </w:r>
            <w:r w:rsidRPr="00A81CCB">
              <w:rPr>
                <w:rFonts w:ascii="新細明體" w:eastAsia="新細明體" w:hAnsi="新細明體" w:cs="Times New Roman"/>
                <w:szCs w:val="24"/>
              </w:rPr>
              <w:t>2991111</w:t>
            </w:r>
            <w:r w:rsidRPr="00A81CCB">
              <w:rPr>
                <w:rFonts w:ascii="新細明體" w:eastAsia="新細明體" w:hAnsi="新細明體" w:cs="Times New Roman" w:hint="eastAsia"/>
                <w:szCs w:val="24"/>
              </w:rPr>
              <w:t>分機1350、1383</w:t>
            </w:r>
            <w:r w:rsidR="0020416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204161" w:rsidRPr="00A81CCB">
              <w:rPr>
                <w:rFonts w:ascii="新細明體" w:eastAsia="新細明體" w:hAnsi="新細明體" w:cs="Times New Roman" w:hint="eastAsia"/>
                <w:szCs w:val="24"/>
              </w:rPr>
              <w:t>6375</w:t>
            </w:r>
            <w:r w:rsidR="00204161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="00204161" w:rsidRPr="00A81CCB">
              <w:rPr>
                <w:rFonts w:ascii="新細明體" w:eastAsia="新細明體" w:hAnsi="新細明體" w:cs="Times New Roman" w:hint="eastAsia"/>
                <w:szCs w:val="24"/>
              </w:rPr>
              <w:t>6386</w:t>
            </w:r>
          </w:p>
        </w:tc>
      </w:tr>
      <w:tr w:rsidR="009934B7" w:rsidRPr="00A81CCB" w:rsidTr="00BC0BB0">
        <w:tc>
          <w:tcPr>
            <w:tcW w:w="576" w:type="dxa"/>
            <w:vMerge w:val="restart"/>
            <w:tcBorders>
              <w:right w:val="single" w:sz="4" w:space="0" w:color="auto"/>
            </w:tcBorders>
            <w:vAlign w:val="center"/>
          </w:tcPr>
          <w:p w:rsidR="009934B7" w:rsidRPr="00A447D6" w:rsidRDefault="009934B7" w:rsidP="003D4185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房屋重建</w:t>
            </w: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重建重購賑助</w:t>
            </w:r>
          </w:p>
        </w:tc>
        <w:tc>
          <w:tcPr>
            <w:tcW w:w="9497" w:type="dxa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第1類：按每戶人數計算，最高賑助新台幣50萬元。</w:t>
            </w:r>
          </w:p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第2類：按每戶人數計算，最高賑助新台幣25萬元。</w:t>
            </w:r>
          </w:p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(第1類：限低收入戶者；第2類：限中低收入戶)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賑災基金會林先生</w:t>
            </w:r>
          </w:p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02-89127636分機10</w:t>
            </w:r>
          </w:p>
        </w:tc>
      </w:tr>
      <w:tr w:rsidR="009934B7" w:rsidRPr="00A81CCB" w:rsidTr="00BC0BB0">
        <w:tc>
          <w:tcPr>
            <w:tcW w:w="576" w:type="dxa"/>
            <w:vMerge/>
            <w:tcBorders>
              <w:right w:val="single" w:sz="4" w:space="0" w:color="auto"/>
            </w:tcBorders>
            <w:vAlign w:val="center"/>
          </w:tcPr>
          <w:p w:rsidR="009934B7" w:rsidRPr="00A447D6" w:rsidRDefault="009934B7" w:rsidP="00A54E9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42" w:type="dxa"/>
            <w:gridSpan w:val="2"/>
            <w:tcBorders>
              <w:left w:val="single" w:sz="4" w:space="0" w:color="auto"/>
            </w:tcBorders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重建貸款</w:t>
            </w:r>
          </w:p>
        </w:tc>
        <w:tc>
          <w:tcPr>
            <w:tcW w:w="9497" w:type="dxa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購置或重建住宅利息補助、修繕住宅貸款利息補貼。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都發局</w:t>
            </w:r>
            <w:r w:rsidRPr="00A81CCB">
              <w:rPr>
                <w:rFonts w:asciiTheme="minorEastAsia" w:hAnsiTheme="minorEastAsia" w:cs="Times New Roman"/>
                <w:szCs w:val="24"/>
              </w:rPr>
              <w:t>06-2982844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租屋</w:t>
            </w:r>
          </w:p>
        </w:tc>
        <w:tc>
          <w:tcPr>
            <w:tcW w:w="9497" w:type="dxa"/>
          </w:tcPr>
          <w:p w:rsidR="00500304" w:rsidRDefault="00500304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0206地震致原建築受損且具不勘居住事實，未能返回居住處需另行租屋者。</w:t>
            </w:r>
          </w:p>
          <w:p w:rsidR="00500304" w:rsidRDefault="00500304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每戶最高補貼10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000元，期限最長24個月。</w:t>
            </w:r>
          </w:p>
          <w:p w:rsidR="009934B7" w:rsidRPr="00A447D6" w:rsidRDefault="00500304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補貼額度：戶籍內人口3人以內6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000元；4人8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000元；5人以上10</w:t>
            </w:r>
            <w:r w:rsidR="002E2F76">
              <w:rPr>
                <w:rFonts w:asciiTheme="minorEastAsia" w:hAnsiTheme="minorEastAsia" w:cs="Times New Roman" w:hint="eastAsia"/>
                <w:szCs w:val="24"/>
              </w:rPr>
              <w:t>,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>000元。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都發局</w:t>
            </w:r>
            <w:r w:rsidRPr="00A81CCB">
              <w:rPr>
                <w:rFonts w:asciiTheme="minorEastAsia" w:hAnsiTheme="minorEastAsia" w:cs="Times New Roman"/>
                <w:szCs w:val="24"/>
              </w:rPr>
              <w:t>06-2982844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稅捐</w:t>
            </w:r>
          </w:p>
        </w:tc>
        <w:tc>
          <w:tcPr>
            <w:tcW w:w="9497" w:type="dxa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受災戶可依實際受災情況，申請減免綜合所得稅、營利事業所得稅、營業稅、貨物稅、菸酒稅、娛樂稅、房屋稅、地價稅及使用牌照稅等。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稅務局客服專線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hint="eastAsia"/>
                <w:szCs w:val="24"/>
              </w:rPr>
              <w:t>211-9611</w:t>
            </w:r>
          </w:p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稅務局新化分局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hint="eastAsia"/>
                <w:szCs w:val="24"/>
              </w:rPr>
              <w:t>598-1110</w:t>
            </w:r>
          </w:p>
          <w:p w:rsidR="00F826EE" w:rsidRDefault="009934B7" w:rsidP="0091211C">
            <w:pPr>
              <w:spacing w:line="300" w:lineRule="exact"/>
              <w:rPr>
                <w:rFonts w:asciiTheme="minorEastAsia" w:hAnsiTheme="minorEastAsia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南區國稅局臺南分局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Pr="00A81CCB">
              <w:rPr>
                <w:rFonts w:asciiTheme="minorEastAsia" w:hAnsiTheme="minorEastAsia" w:hint="eastAsia"/>
                <w:szCs w:val="24"/>
              </w:rPr>
              <w:t>222-0961</w:t>
            </w:r>
          </w:p>
          <w:p w:rsidR="009934B7" w:rsidRPr="00A81CCB" w:rsidRDefault="00F826EE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hint="eastAsia"/>
                <w:szCs w:val="24"/>
              </w:rPr>
              <w:t>新化稽徵所</w:t>
            </w:r>
            <w:r w:rsidR="00E36C48" w:rsidRPr="00A81CCB">
              <w:rPr>
                <w:rFonts w:asciiTheme="minorEastAsia" w:hAnsiTheme="minorEastAsia" w:hint="eastAsia"/>
                <w:szCs w:val="24"/>
              </w:rPr>
              <w:t>06-</w:t>
            </w:r>
            <w:r w:rsidR="009934B7" w:rsidRPr="00A81CCB">
              <w:rPr>
                <w:rFonts w:asciiTheme="minorEastAsia" w:hAnsiTheme="minorEastAsia" w:hint="eastAsia"/>
                <w:szCs w:val="24"/>
              </w:rPr>
              <w:t>597-8211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金融服務</w:t>
            </w:r>
          </w:p>
        </w:tc>
        <w:tc>
          <w:tcPr>
            <w:tcW w:w="9497" w:type="dxa"/>
            <w:vAlign w:val="center"/>
          </w:tcPr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災害房屋貸款餘額及到期期限查詢。</w:t>
            </w:r>
          </w:p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災害房屋保險查詢。</w:t>
            </w:r>
          </w:p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受災戶及家屬之銀行存款、保險、股票、其他金融資產及其他不動產之查詢協助。</w:t>
            </w:r>
          </w:p>
          <w:p w:rsidR="009934B7" w:rsidRPr="008A7934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Pr="008A7934">
              <w:rPr>
                <w:rFonts w:asciiTheme="minorEastAsia" w:hAnsiTheme="minorEastAsia" w:cs="Times New Roman" w:hint="eastAsia"/>
                <w:szCs w:val="24"/>
              </w:rPr>
              <w:t>重建及新購房屋貸款及優惠、補助項目查詢</w:t>
            </w:r>
            <w:r w:rsidR="00C078BF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  <w:p w:rsidR="009934B7" w:rsidRPr="003D4185" w:rsidRDefault="00FF68B6" w:rsidP="00F826EE">
            <w:pPr>
              <w:spacing w:line="300" w:lineRule="exact"/>
              <w:rPr>
                <w:rFonts w:asciiTheme="minorEastAsia" w:hAnsiTheme="minorEastAsia" w:cs="Times New Roman"/>
                <w:color w:val="FF0000"/>
                <w:szCs w:val="24"/>
              </w:rPr>
            </w:pPr>
            <w:r w:rsidRPr="003D4185">
              <w:rPr>
                <w:rFonts w:asciiTheme="minorEastAsia" w:hAnsiTheme="minorEastAsia" w:cs="Times New Roman" w:hint="eastAsia"/>
                <w:color w:val="FF0000"/>
                <w:szCs w:val="24"/>
              </w:rPr>
              <w:t>【</w:t>
            </w:r>
            <w:r w:rsidR="009934B7" w:rsidRPr="003D4185">
              <w:rPr>
                <w:rFonts w:asciiTheme="minorEastAsia" w:hAnsiTheme="minorEastAsia" w:cs="Times New Roman" w:hint="eastAsia"/>
                <w:color w:val="FF0000"/>
                <w:szCs w:val="24"/>
              </w:rPr>
              <w:t>以上問題俟金管會2月15日邀集臺南市政府及各貸款行庫會議討論後再予提供</w:t>
            </w:r>
            <w:r w:rsidRPr="003D4185">
              <w:rPr>
                <w:rFonts w:asciiTheme="minorEastAsia" w:hAnsiTheme="minorEastAsia" w:cs="Times New Roman" w:hint="eastAsia"/>
                <w:color w:val="FF0000"/>
                <w:szCs w:val="24"/>
              </w:rPr>
              <w:t>】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財政處呂股長06-3901160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兵役</w:t>
            </w:r>
          </w:p>
        </w:tc>
        <w:tc>
          <w:tcPr>
            <w:tcW w:w="9497" w:type="dxa"/>
            <w:vAlign w:val="center"/>
          </w:tcPr>
          <w:p w:rsidR="00A2088D" w:rsidRDefault="00A2088D" w:rsidP="00F826EE">
            <w:pPr>
              <w:spacing w:line="300" w:lineRule="exact"/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>
              <w:rPr>
                <w:rFonts w:asciiTheme="minorEastAsia" w:hAnsiTheme="minorEastAsia" w:cs="Times New Roman" w:hint="eastAsia"/>
                <w:szCs w:val="24"/>
              </w:rPr>
              <w:t>協助受理受災區義務役士官兵提前退役及調返戶籍地區服役作業。</w:t>
            </w:r>
          </w:p>
          <w:p w:rsidR="009934B7" w:rsidRPr="00A447D6" w:rsidRDefault="00A2088D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●</w:t>
            </w:r>
            <w:r w:rsidR="009934B7">
              <w:rPr>
                <w:rFonts w:hint="eastAsia"/>
              </w:rPr>
              <w:t>役男受傷需再重新體位鑑定</w:t>
            </w:r>
            <w:r w:rsidR="009934B7" w:rsidRPr="00A447D6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C078BF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戶籍地區公所</w:t>
            </w:r>
          </w:p>
        </w:tc>
      </w:tr>
      <w:tr w:rsidR="007C5FF2" w:rsidRPr="00A81CCB" w:rsidTr="00BC0BB0">
        <w:tc>
          <w:tcPr>
            <w:tcW w:w="2518" w:type="dxa"/>
            <w:gridSpan w:val="3"/>
            <w:vAlign w:val="center"/>
          </w:tcPr>
          <w:p w:rsidR="007C5FF2" w:rsidRDefault="007C5FF2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法律服務</w:t>
            </w:r>
          </w:p>
        </w:tc>
        <w:tc>
          <w:tcPr>
            <w:tcW w:w="9497" w:type="dxa"/>
            <w:vAlign w:val="center"/>
          </w:tcPr>
          <w:p w:rsidR="007C5FF2" w:rsidRPr="00A447D6" w:rsidRDefault="007C5FF2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協助提供災民傷亡及財物損害賠償之民刑事法律諮詢服務。</w:t>
            </w:r>
          </w:p>
        </w:tc>
        <w:tc>
          <w:tcPr>
            <w:tcW w:w="3119" w:type="dxa"/>
            <w:vAlign w:val="center"/>
          </w:tcPr>
          <w:p w:rsidR="007C5FF2" w:rsidRPr="00A81CCB" w:rsidRDefault="007C5FF2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法制處</w:t>
            </w:r>
            <w:r w:rsidR="00C078BF" w:rsidRPr="00A81CCB">
              <w:rPr>
                <w:rFonts w:asciiTheme="minorEastAsia" w:hAnsiTheme="minorEastAsia" w:cs="Times New Roman" w:hint="eastAsia"/>
                <w:szCs w:val="24"/>
              </w:rPr>
              <w:t>06-</w:t>
            </w:r>
            <w:r w:rsidRPr="00A81CCB">
              <w:rPr>
                <w:rFonts w:asciiTheme="minorEastAsia" w:hAnsiTheme="minorEastAsia" w:cs="Times New Roman" w:hint="eastAsia"/>
                <w:szCs w:val="24"/>
              </w:rPr>
              <w:t>3901598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拾得物認領</w:t>
            </w:r>
          </w:p>
        </w:tc>
        <w:tc>
          <w:tcPr>
            <w:tcW w:w="9497" w:type="dxa"/>
          </w:tcPr>
          <w:p w:rsidR="009934B7" w:rsidRPr="00A447D6" w:rsidRDefault="009934B7" w:rsidP="00F826EE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/>
                <w:szCs w:val="24"/>
              </w:rPr>
              <w:t>災害現場</w:t>
            </w:r>
            <w:r w:rsidRPr="00A447D6">
              <w:rPr>
                <w:rFonts w:asciiTheme="minorEastAsia" w:hAnsiTheme="minorEastAsia" w:cs="Times New Roman" w:hint="eastAsia"/>
                <w:szCs w:val="24"/>
              </w:rPr>
              <w:t>(維冠金龍大樓)之各項拾得物，均由警察局建檔保管，失主如欲認領需要，可洽永康分局大灣派出所(地址：永康區民族路295號)</w:t>
            </w:r>
            <w:r w:rsidR="00C078BF">
              <w:rPr>
                <w:rFonts w:asciiTheme="minorEastAsia" w:hAnsiTheme="minorEastAsia" w:cs="Times New Roman" w:hint="eastAsia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永康分局大灣派出所</w:t>
            </w:r>
          </w:p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 w:hint="eastAsia"/>
                <w:szCs w:val="24"/>
              </w:rPr>
              <w:t>06-2712274</w:t>
            </w:r>
          </w:p>
        </w:tc>
      </w:tr>
      <w:tr w:rsidR="009934B7" w:rsidRPr="00A81CCB" w:rsidTr="00BC0BB0">
        <w:tc>
          <w:tcPr>
            <w:tcW w:w="2518" w:type="dxa"/>
            <w:gridSpan w:val="3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/>
                <w:szCs w:val="24"/>
              </w:rPr>
            </w:pPr>
            <w:r w:rsidRPr="00A447D6">
              <w:rPr>
                <w:rFonts w:asciiTheme="minorEastAsia" w:hAnsiTheme="minorEastAsia" w:hint="eastAsia"/>
                <w:szCs w:val="24"/>
              </w:rPr>
              <w:t>農業天然災害救助及紓困</w:t>
            </w:r>
          </w:p>
        </w:tc>
        <w:tc>
          <w:tcPr>
            <w:tcW w:w="9497" w:type="dxa"/>
            <w:vAlign w:val="center"/>
          </w:tcPr>
          <w:p w:rsidR="009934B7" w:rsidRPr="00A447D6" w:rsidRDefault="009934B7" w:rsidP="00F826EE">
            <w:pPr>
              <w:spacing w:line="300" w:lineRule="exact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A447D6">
              <w:rPr>
                <w:rFonts w:asciiTheme="minorEastAsia" w:hAnsiTheme="minorEastAsia" w:cs="Times New Roman" w:hint="eastAsia"/>
                <w:szCs w:val="24"/>
              </w:rPr>
              <w:t>受災農漁民請儘速向所在地公所申請勘察災害損失。</w:t>
            </w:r>
          </w:p>
        </w:tc>
        <w:tc>
          <w:tcPr>
            <w:tcW w:w="3119" w:type="dxa"/>
            <w:vAlign w:val="center"/>
          </w:tcPr>
          <w:p w:rsidR="009934B7" w:rsidRPr="00A81CCB" w:rsidRDefault="009934B7" w:rsidP="0091211C">
            <w:pPr>
              <w:spacing w:line="300" w:lineRule="exact"/>
              <w:rPr>
                <w:rFonts w:asciiTheme="minorEastAsia" w:hAnsiTheme="minorEastAsia" w:cs="Times New Roman"/>
                <w:szCs w:val="24"/>
              </w:rPr>
            </w:pPr>
            <w:r w:rsidRPr="00A81CCB">
              <w:rPr>
                <w:rFonts w:asciiTheme="minorEastAsia" w:hAnsiTheme="minorEastAsia" w:cs="Times New Roman"/>
                <w:szCs w:val="24"/>
              </w:rPr>
              <w:t>各災害發生地區公所</w:t>
            </w:r>
          </w:p>
        </w:tc>
      </w:tr>
    </w:tbl>
    <w:p w:rsidR="00C25BFF" w:rsidRPr="003D4185" w:rsidRDefault="00C25BFF" w:rsidP="00010240">
      <w:pPr>
        <w:spacing w:line="520" w:lineRule="exact"/>
        <w:rPr>
          <w:rFonts w:asciiTheme="majorHAnsi" w:hAnsiTheme="majorHAnsi"/>
          <w:sz w:val="56"/>
          <w:szCs w:val="56"/>
        </w:rPr>
      </w:pPr>
      <w:r w:rsidRPr="002A1772">
        <w:rPr>
          <w:rFonts w:asciiTheme="majorHAnsi" w:hAnsiTheme="minorEastAsia" w:hint="eastAsia"/>
          <w:sz w:val="28"/>
          <w:szCs w:val="28"/>
        </w:rPr>
        <w:t>以上</w:t>
      </w:r>
      <w:r w:rsidR="0019478F" w:rsidRPr="002A1772">
        <w:rPr>
          <w:rFonts w:asciiTheme="majorHAnsi" w:hAnsiTheme="minorEastAsia"/>
          <w:sz w:val="28"/>
          <w:szCs w:val="28"/>
        </w:rPr>
        <w:t>問題，亦可撥打</w:t>
      </w:r>
      <w:r w:rsidRPr="002A1772">
        <w:rPr>
          <w:rFonts w:asciiTheme="majorHAnsi" w:hAnsiTheme="minorEastAsia" w:hint="eastAsia"/>
          <w:sz w:val="28"/>
          <w:szCs w:val="28"/>
        </w:rPr>
        <w:t>06-</w:t>
      </w:r>
      <w:r w:rsidRPr="002A1772">
        <w:rPr>
          <w:rFonts w:asciiTheme="majorHAnsi" w:hAnsiTheme="majorHAnsi" w:hint="eastAsia"/>
          <w:sz w:val="28"/>
          <w:szCs w:val="28"/>
        </w:rPr>
        <w:t>3901599</w:t>
      </w:r>
      <w:r w:rsidRPr="002A1772">
        <w:rPr>
          <w:rFonts w:asciiTheme="majorHAnsi" w:hAnsiTheme="majorHAnsi" w:hint="eastAsia"/>
          <w:sz w:val="28"/>
          <w:szCs w:val="28"/>
        </w:rPr>
        <w:t>震</w:t>
      </w:r>
      <w:r w:rsidR="007C5FF2" w:rsidRPr="002A1772">
        <w:rPr>
          <w:rFonts w:asciiTheme="majorHAnsi" w:hAnsiTheme="majorHAnsi" w:hint="eastAsia"/>
          <w:sz w:val="28"/>
          <w:szCs w:val="28"/>
        </w:rPr>
        <w:t>災</w:t>
      </w:r>
      <w:r w:rsidRPr="002A1772">
        <w:rPr>
          <w:rFonts w:asciiTheme="majorHAnsi" w:hAnsiTheme="majorHAnsi" w:hint="eastAsia"/>
          <w:sz w:val="28"/>
          <w:szCs w:val="28"/>
        </w:rPr>
        <w:t>聯合服務中心</w:t>
      </w:r>
      <w:r w:rsidR="0019478F" w:rsidRPr="002A1772">
        <w:rPr>
          <w:rFonts w:asciiTheme="majorHAnsi" w:hAnsiTheme="minorEastAsia"/>
          <w:sz w:val="28"/>
          <w:szCs w:val="28"/>
        </w:rPr>
        <w:t>洽詢！</w:t>
      </w:r>
      <w:r w:rsidR="0019478F" w:rsidRPr="00010240">
        <w:rPr>
          <w:rFonts w:asciiTheme="majorHAnsi" w:hAnsiTheme="minorEastAsia"/>
          <w:sz w:val="28"/>
          <w:szCs w:val="28"/>
        </w:rPr>
        <w:t>臺南市政府關心您！</w:t>
      </w:r>
    </w:p>
    <w:p w:rsidR="002D06CE" w:rsidRPr="0019478F" w:rsidRDefault="0019478F" w:rsidP="00C25BFF">
      <w:pPr>
        <w:ind w:firstLineChars="3300" w:firstLine="9240"/>
        <w:rPr>
          <w:rFonts w:asciiTheme="majorHAnsi" w:hAnsiTheme="majorHAnsi"/>
          <w:sz w:val="28"/>
          <w:szCs w:val="28"/>
        </w:rPr>
      </w:pPr>
      <w:r w:rsidRPr="0019478F">
        <w:rPr>
          <w:rFonts w:asciiTheme="majorHAnsi" w:hAnsiTheme="majorHAnsi"/>
          <w:sz w:val="28"/>
          <w:szCs w:val="28"/>
        </w:rPr>
        <w:t xml:space="preserve">    </w:t>
      </w:r>
      <w:r w:rsidR="00566F4F">
        <w:rPr>
          <w:rFonts w:asciiTheme="majorHAnsi" w:hAnsiTheme="majorHAnsi" w:hint="eastAsia"/>
          <w:sz w:val="28"/>
          <w:szCs w:val="28"/>
        </w:rPr>
        <w:t xml:space="preserve">     </w:t>
      </w:r>
      <w:r w:rsidRPr="0019478F">
        <w:rPr>
          <w:rFonts w:asciiTheme="majorHAnsi" w:hAnsiTheme="majorHAnsi"/>
          <w:sz w:val="28"/>
          <w:szCs w:val="28"/>
        </w:rPr>
        <w:t xml:space="preserve">  ~</w:t>
      </w:r>
      <w:r w:rsidRPr="0019478F">
        <w:rPr>
          <w:rFonts w:asciiTheme="majorHAnsi" w:hAnsiTheme="minorEastAsia"/>
          <w:sz w:val="28"/>
          <w:szCs w:val="28"/>
        </w:rPr>
        <w:t>感謝社會各界慈善捐助</w:t>
      </w:r>
      <w:r w:rsidRPr="0019478F">
        <w:rPr>
          <w:rFonts w:asciiTheme="majorHAnsi" w:hAnsiTheme="majorHAnsi"/>
          <w:sz w:val="28"/>
          <w:szCs w:val="28"/>
        </w:rPr>
        <w:t>~</w:t>
      </w:r>
    </w:p>
    <w:sectPr w:rsidR="002D06CE" w:rsidRPr="0019478F" w:rsidSect="00A81CCB">
      <w:pgSz w:w="16839" w:h="23814" w:code="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85E" w:rsidRDefault="0033785E" w:rsidP="002D06CE">
      <w:r>
        <w:separator/>
      </w:r>
    </w:p>
  </w:endnote>
  <w:endnote w:type="continuationSeparator" w:id="0">
    <w:p w:rsidR="0033785E" w:rsidRDefault="0033785E" w:rsidP="002D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85E" w:rsidRDefault="0033785E" w:rsidP="002D06CE">
      <w:r>
        <w:separator/>
      </w:r>
    </w:p>
  </w:footnote>
  <w:footnote w:type="continuationSeparator" w:id="0">
    <w:p w:rsidR="0033785E" w:rsidRDefault="0033785E" w:rsidP="002D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D79"/>
    <w:multiLevelType w:val="hybridMultilevel"/>
    <w:tmpl w:val="A87872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3E2096"/>
    <w:multiLevelType w:val="hybridMultilevel"/>
    <w:tmpl w:val="820EF490"/>
    <w:lvl w:ilvl="0" w:tplc="507AB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C33BF3"/>
    <w:multiLevelType w:val="hybridMultilevel"/>
    <w:tmpl w:val="EF1E1C48"/>
    <w:lvl w:ilvl="0" w:tplc="845403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38649E00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782EF6F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D902DE"/>
    <w:multiLevelType w:val="hybridMultilevel"/>
    <w:tmpl w:val="7C32E8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80C6768"/>
    <w:multiLevelType w:val="hybridMultilevel"/>
    <w:tmpl w:val="7690F552"/>
    <w:lvl w:ilvl="0" w:tplc="F4BC57A2">
      <w:start w:val="1"/>
      <w:numFmt w:val="taiwaneseCountingThousand"/>
      <w:lvlText w:val="%1、"/>
      <w:lvlJc w:val="left"/>
      <w:pPr>
        <w:ind w:left="1098" w:hanging="39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CE"/>
    <w:rsid w:val="000031CB"/>
    <w:rsid w:val="00010240"/>
    <w:rsid w:val="00012494"/>
    <w:rsid w:val="0001559B"/>
    <w:rsid w:val="000206D8"/>
    <w:rsid w:val="00034D9F"/>
    <w:rsid w:val="00054E20"/>
    <w:rsid w:val="0005579D"/>
    <w:rsid w:val="000A43CB"/>
    <w:rsid w:val="000A5470"/>
    <w:rsid w:val="000C5B5E"/>
    <w:rsid w:val="001036C0"/>
    <w:rsid w:val="001112D2"/>
    <w:rsid w:val="00111300"/>
    <w:rsid w:val="00115084"/>
    <w:rsid w:val="0019478F"/>
    <w:rsid w:val="001B1380"/>
    <w:rsid w:val="00204161"/>
    <w:rsid w:val="002404FC"/>
    <w:rsid w:val="0024610E"/>
    <w:rsid w:val="00266AD3"/>
    <w:rsid w:val="002A1772"/>
    <w:rsid w:val="002B1AC9"/>
    <w:rsid w:val="002D06CE"/>
    <w:rsid w:val="002E2F76"/>
    <w:rsid w:val="002F0700"/>
    <w:rsid w:val="0033785E"/>
    <w:rsid w:val="00385201"/>
    <w:rsid w:val="0039003C"/>
    <w:rsid w:val="003B08D8"/>
    <w:rsid w:val="003D4185"/>
    <w:rsid w:val="003E189B"/>
    <w:rsid w:val="003F1239"/>
    <w:rsid w:val="0046351B"/>
    <w:rsid w:val="004A05A3"/>
    <w:rsid w:val="004A1217"/>
    <w:rsid w:val="004E455D"/>
    <w:rsid w:val="00500304"/>
    <w:rsid w:val="00554CDD"/>
    <w:rsid w:val="00561D16"/>
    <w:rsid w:val="005645D2"/>
    <w:rsid w:val="00566F4F"/>
    <w:rsid w:val="005D172A"/>
    <w:rsid w:val="00600686"/>
    <w:rsid w:val="00616775"/>
    <w:rsid w:val="00626135"/>
    <w:rsid w:val="00693BA3"/>
    <w:rsid w:val="006D0C6B"/>
    <w:rsid w:val="00737778"/>
    <w:rsid w:val="00781307"/>
    <w:rsid w:val="007A6C6C"/>
    <w:rsid w:val="007C5FF2"/>
    <w:rsid w:val="008018B8"/>
    <w:rsid w:val="00876AA4"/>
    <w:rsid w:val="00892004"/>
    <w:rsid w:val="008A7934"/>
    <w:rsid w:val="008B6379"/>
    <w:rsid w:val="009075D3"/>
    <w:rsid w:val="0091211C"/>
    <w:rsid w:val="009250C1"/>
    <w:rsid w:val="00947CA9"/>
    <w:rsid w:val="00951F76"/>
    <w:rsid w:val="009934B7"/>
    <w:rsid w:val="009E1301"/>
    <w:rsid w:val="009E38B9"/>
    <w:rsid w:val="009F7DB6"/>
    <w:rsid w:val="00A2088D"/>
    <w:rsid w:val="00A37D5C"/>
    <w:rsid w:val="00A447D6"/>
    <w:rsid w:val="00A54E90"/>
    <w:rsid w:val="00A70CBE"/>
    <w:rsid w:val="00A81CCB"/>
    <w:rsid w:val="00A90B99"/>
    <w:rsid w:val="00AB702D"/>
    <w:rsid w:val="00B16B17"/>
    <w:rsid w:val="00B40000"/>
    <w:rsid w:val="00B41F6E"/>
    <w:rsid w:val="00B44C1A"/>
    <w:rsid w:val="00B7174C"/>
    <w:rsid w:val="00BA5FED"/>
    <w:rsid w:val="00BC0BB0"/>
    <w:rsid w:val="00BC1633"/>
    <w:rsid w:val="00BC4F98"/>
    <w:rsid w:val="00BD135F"/>
    <w:rsid w:val="00BF7B48"/>
    <w:rsid w:val="00C078BF"/>
    <w:rsid w:val="00C10188"/>
    <w:rsid w:val="00C25BFF"/>
    <w:rsid w:val="00C43549"/>
    <w:rsid w:val="00C435C2"/>
    <w:rsid w:val="00C81055"/>
    <w:rsid w:val="00CC78F9"/>
    <w:rsid w:val="00CD34C0"/>
    <w:rsid w:val="00CD44F6"/>
    <w:rsid w:val="00D75E67"/>
    <w:rsid w:val="00D8485F"/>
    <w:rsid w:val="00D95E2D"/>
    <w:rsid w:val="00D964CB"/>
    <w:rsid w:val="00DD416C"/>
    <w:rsid w:val="00DF2311"/>
    <w:rsid w:val="00E02855"/>
    <w:rsid w:val="00E17F61"/>
    <w:rsid w:val="00E36C48"/>
    <w:rsid w:val="00E47519"/>
    <w:rsid w:val="00E54CDA"/>
    <w:rsid w:val="00E61006"/>
    <w:rsid w:val="00EE589E"/>
    <w:rsid w:val="00EF3092"/>
    <w:rsid w:val="00F22F12"/>
    <w:rsid w:val="00F57D74"/>
    <w:rsid w:val="00F738A0"/>
    <w:rsid w:val="00F826EE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D06C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D06CE"/>
    <w:rPr>
      <w:sz w:val="20"/>
      <w:szCs w:val="20"/>
    </w:rPr>
  </w:style>
  <w:style w:type="table" w:styleId="a7">
    <w:name w:val="Table Grid"/>
    <w:basedOn w:val="a1"/>
    <w:uiPriority w:val="59"/>
    <w:rsid w:val="002D06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66AD3"/>
    <w:pPr>
      <w:ind w:leftChars="200" w:left="480"/>
    </w:pPr>
  </w:style>
  <w:style w:type="character" w:customStyle="1" w:styleId="apple-converted-space">
    <w:name w:val="apple-converted-space"/>
    <w:rsid w:val="0024610E"/>
  </w:style>
  <w:style w:type="paragraph" w:styleId="a9">
    <w:name w:val="Balloon Text"/>
    <w:basedOn w:val="a"/>
    <w:link w:val="aa"/>
    <w:uiPriority w:val="99"/>
    <w:semiHidden/>
    <w:unhideWhenUsed/>
    <w:rsid w:val="00F82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26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D06C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D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D06CE"/>
    <w:rPr>
      <w:sz w:val="20"/>
      <w:szCs w:val="20"/>
    </w:rPr>
  </w:style>
  <w:style w:type="table" w:styleId="a7">
    <w:name w:val="Table Grid"/>
    <w:basedOn w:val="a1"/>
    <w:uiPriority w:val="59"/>
    <w:rsid w:val="002D06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66AD3"/>
    <w:pPr>
      <w:ind w:leftChars="200" w:left="480"/>
    </w:pPr>
  </w:style>
  <w:style w:type="character" w:customStyle="1" w:styleId="apple-converted-space">
    <w:name w:val="apple-converted-space"/>
    <w:rsid w:val="0024610E"/>
  </w:style>
  <w:style w:type="paragraph" w:styleId="a9">
    <w:name w:val="Balloon Text"/>
    <w:basedOn w:val="a"/>
    <w:link w:val="aa"/>
    <w:uiPriority w:val="99"/>
    <w:semiHidden/>
    <w:unhideWhenUsed/>
    <w:rsid w:val="00F82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2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4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282A-A7E8-47B8-8319-9B1808C4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4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2016-02-14T12:08:00Z</cp:lastPrinted>
  <dcterms:created xsi:type="dcterms:W3CDTF">2016-02-16T01:25:00Z</dcterms:created>
  <dcterms:modified xsi:type="dcterms:W3CDTF">2016-02-16T01:25:00Z</dcterms:modified>
</cp:coreProperties>
</file>